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337" w:rsidRPr="005A2337" w:rsidRDefault="00DB3E99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Operatoren: deutsch - arabisch</w:t>
      </w:r>
    </w:p>
    <w:tbl>
      <w:tblPr>
        <w:tblStyle w:val="Tabellengitternetz"/>
        <w:tblW w:w="0" w:type="auto"/>
        <w:tblLook w:val="04A0"/>
      </w:tblPr>
      <w:tblGrid>
        <w:gridCol w:w="4606"/>
        <w:gridCol w:w="4606"/>
      </w:tblGrid>
      <w:tr w:rsidR="005A2337" w:rsidTr="005A2337">
        <w:tc>
          <w:tcPr>
            <w:tcW w:w="4606" w:type="dxa"/>
          </w:tcPr>
          <w:p w:rsidR="005A2337" w:rsidRPr="005A2337" w:rsidRDefault="005A2337" w:rsidP="005A2337">
            <w:pPr>
              <w:pStyle w:val="KeinLeerrau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analysieren</w:t>
            </w:r>
          </w:p>
        </w:tc>
        <w:tc>
          <w:tcPr>
            <w:tcW w:w="4606" w:type="dxa"/>
          </w:tcPr>
          <w:p w:rsidR="005A2337" w:rsidRPr="00A734FC" w:rsidRDefault="00DB3E99" w:rsidP="00DB3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rPr>
                <w:rFonts w:ascii="Courier New" w:eastAsia="Times New Roman" w:hAnsi="Courier New" w:cs="Courier New"/>
                <w:sz w:val="28"/>
                <w:szCs w:val="28"/>
                <w:lang w:eastAsia="de-DE"/>
              </w:rPr>
            </w:pPr>
            <w:r w:rsidRPr="00DB3E99">
              <w:rPr>
                <w:rFonts w:ascii="Courier New" w:eastAsia="Times New Roman" w:hAnsi="Courier New" w:cs="Courier New" w:hint="cs"/>
                <w:sz w:val="28"/>
                <w:szCs w:val="28"/>
                <w:rtl/>
                <w:lang w:eastAsia="de-DE"/>
              </w:rPr>
              <w:t>تحليل</w:t>
            </w:r>
          </w:p>
        </w:tc>
      </w:tr>
      <w:tr w:rsidR="005A2337" w:rsidTr="005A2337">
        <w:tc>
          <w:tcPr>
            <w:tcW w:w="4606" w:type="dxa"/>
          </w:tcPr>
          <w:p w:rsidR="005A2337" w:rsidRPr="005A2337" w:rsidRDefault="005A2337" w:rsidP="005A2337">
            <w:pPr>
              <w:pStyle w:val="KeinLeerrau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interpretieren</w:t>
            </w:r>
          </w:p>
        </w:tc>
        <w:tc>
          <w:tcPr>
            <w:tcW w:w="4606" w:type="dxa"/>
          </w:tcPr>
          <w:p w:rsidR="005A2337" w:rsidRPr="00A734FC" w:rsidRDefault="00DB3E99" w:rsidP="00DB3E99">
            <w:pPr>
              <w:pStyle w:val="HTMLVorformatiert"/>
              <w:bidi/>
              <w:rPr>
                <w:sz w:val="28"/>
                <w:szCs w:val="28"/>
              </w:rPr>
            </w:pPr>
            <w:r w:rsidRPr="00A734FC">
              <w:rPr>
                <w:rFonts w:hint="cs"/>
                <w:sz w:val="28"/>
                <w:szCs w:val="28"/>
                <w:rtl/>
                <w:lang/>
              </w:rPr>
              <w:t>تفسير</w:t>
            </w:r>
          </w:p>
        </w:tc>
      </w:tr>
      <w:tr w:rsidR="005A2337" w:rsidTr="005A2337">
        <w:tc>
          <w:tcPr>
            <w:tcW w:w="4606" w:type="dxa"/>
          </w:tcPr>
          <w:p w:rsidR="005A2337" w:rsidRPr="005A2337" w:rsidRDefault="005A2337" w:rsidP="005A2337">
            <w:pPr>
              <w:pStyle w:val="KeinLeerrau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erörtern</w:t>
            </w:r>
          </w:p>
        </w:tc>
        <w:tc>
          <w:tcPr>
            <w:tcW w:w="4606" w:type="dxa"/>
          </w:tcPr>
          <w:p w:rsidR="005A2337" w:rsidRPr="00A734FC" w:rsidRDefault="00DB3E99" w:rsidP="00DB3E99">
            <w:pPr>
              <w:pStyle w:val="HTMLVorformatiert"/>
              <w:bidi/>
              <w:rPr>
                <w:sz w:val="28"/>
                <w:szCs w:val="28"/>
              </w:rPr>
            </w:pPr>
            <w:r w:rsidRPr="00A734FC">
              <w:rPr>
                <w:rFonts w:hint="cs"/>
                <w:sz w:val="28"/>
                <w:szCs w:val="28"/>
                <w:rtl/>
                <w:lang/>
              </w:rPr>
              <w:t>بحث</w:t>
            </w:r>
          </w:p>
        </w:tc>
      </w:tr>
      <w:tr w:rsidR="005A2337" w:rsidTr="005A2337">
        <w:tc>
          <w:tcPr>
            <w:tcW w:w="4606" w:type="dxa"/>
          </w:tcPr>
          <w:p w:rsidR="005A2337" w:rsidRPr="005A2337" w:rsidRDefault="005A2337" w:rsidP="005A2337">
            <w:pPr>
              <w:pStyle w:val="KeinLeerrau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formulieren</w:t>
            </w:r>
          </w:p>
        </w:tc>
        <w:tc>
          <w:tcPr>
            <w:tcW w:w="4606" w:type="dxa"/>
          </w:tcPr>
          <w:p w:rsidR="005A2337" w:rsidRPr="00A734FC" w:rsidRDefault="00DB3E99" w:rsidP="00DB3E99">
            <w:pPr>
              <w:pStyle w:val="HTMLVorformatiert"/>
              <w:bidi/>
              <w:rPr>
                <w:sz w:val="28"/>
                <w:szCs w:val="28"/>
              </w:rPr>
            </w:pPr>
            <w:r w:rsidRPr="00A734FC">
              <w:rPr>
                <w:rFonts w:hint="cs"/>
                <w:sz w:val="28"/>
                <w:szCs w:val="28"/>
                <w:rtl/>
                <w:lang/>
              </w:rPr>
              <w:t>صياغة</w:t>
            </w:r>
          </w:p>
        </w:tc>
      </w:tr>
      <w:tr w:rsidR="005A2337" w:rsidTr="005A2337">
        <w:tc>
          <w:tcPr>
            <w:tcW w:w="4606" w:type="dxa"/>
          </w:tcPr>
          <w:p w:rsidR="005A2337" w:rsidRPr="005A2337" w:rsidRDefault="005A2337" w:rsidP="005A2337">
            <w:pPr>
              <w:pStyle w:val="KeinLeerrau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darstellen</w:t>
            </w:r>
          </w:p>
        </w:tc>
        <w:tc>
          <w:tcPr>
            <w:tcW w:w="4606" w:type="dxa"/>
          </w:tcPr>
          <w:p w:rsidR="005A2337" w:rsidRPr="00A734FC" w:rsidRDefault="00DB3E99" w:rsidP="00DB3E99">
            <w:pPr>
              <w:pStyle w:val="HTMLVorformatiert"/>
              <w:bidi/>
              <w:rPr>
                <w:sz w:val="28"/>
                <w:szCs w:val="28"/>
              </w:rPr>
            </w:pPr>
            <w:r w:rsidRPr="00A734FC">
              <w:rPr>
                <w:rFonts w:hint="cs"/>
                <w:sz w:val="28"/>
                <w:szCs w:val="28"/>
                <w:rtl/>
                <w:lang/>
              </w:rPr>
              <w:t>مثل</w:t>
            </w:r>
          </w:p>
        </w:tc>
      </w:tr>
      <w:tr w:rsidR="005A2337" w:rsidTr="005A2337">
        <w:tc>
          <w:tcPr>
            <w:tcW w:w="4606" w:type="dxa"/>
          </w:tcPr>
          <w:p w:rsidR="005A2337" w:rsidRPr="005A2337" w:rsidRDefault="005A2337" w:rsidP="005A2337">
            <w:pPr>
              <w:pStyle w:val="KeinLeerrau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verfassen</w:t>
            </w:r>
          </w:p>
        </w:tc>
        <w:tc>
          <w:tcPr>
            <w:tcW w:w="4606" w:type="dxa"/>
          </w:tcPr>
          <w:p w:rsidR="005A2337" w:rsidRPr="00A734FC" w:rsidRDefault="00DB3E99" w:rsidP="00DB3E99">
            <w:pPr>
              <w:pStyle w:val="HTMLVorformatiert"/>
              <w:bidi/>
              <w:rPr>
                <w:sz w:val="28"/>
                <w:szCs w:val="28"/>
              </w:rPr>
            </w:pPr>
            <w:r w:rsidRPr="00A734FC">
              <w:rPr>
                <w:rFonts w:hint="cs"/>
                <w:sz w:val="28"/>
                <w:szCs w:val="28"/>
                <w:rtl/>
                <w:lang/>
              </w:rPr>
              <w:t>إرسال</w:t>
            </w:r>
          </w:p>
        </w:tc>
      </w:tr>
      <w:tr w:rsidR="005A2337" w:rsidTr="005A2337">
        <w:tc>
          <w:tcPr>
            <w:tcW w:w="4606" w:type="dxa"/>
          </w:tcPr>
          <w:p w:rsidR="005A2337" w:rsidRPr="005A2337" w:rsidRDefault="005A2337" w:rsidP="005A2337">
            <w:pPr>
              <w:pStyle w:val="KeinLeerrau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</w:t>
            </w:r>
            <w:proofErr w:type="spellStart"/>
            <w:r>
              <w:rPr>
                <w:sz w:val="36"/>
                <w:szCs w:val="36"/>
              </w:rPr>
              <w:t>be</w:t>
            </w:r>
            <w:proofErr w:type="spellEnd"/>
            <w:r>
              <w:rPr>
                <w:sz w:val="36"/>
                <w:szCs w:val="36"/>
              </w:rPr>
              <w:t>-)nennen</w:t>
            </w:r>
          </w:p>
        </w:tc>
        <w:tc>
          <w:tcPr>
            <w:tcW w:w="4606" w:type="dxa"/>
          </w:tcPr>
          <w:p w:rsidR="005A2337" w:rsidRPr="00A734FC" w:rsidRDefault="00DB3E99" w:rsidP="00DB3E99">
            <w:pPr>
              <w:pStyle w:val="HTMLVorformatiert"/>
              <w:bidi/>
              <w:rPr>
                <w:sz w:val="28"/>
                <w:szCs w:val="28"/>
              </w:rPr>
            </w:pPr>
            <w:r w:rsidRPr="00A734FC">
              <w:rPr>
                <w:rFonts w:hint="cs"/>
                <w:sz w:val="28"/>
                <w:szCs w:val="28"/>
                <w:rtl/>
                <w:lang/>
              </w:rPr>
              <w:t>تعيين</w:t>
            </w:r>
          </w:p>
        </w:tc>
      </w:tr>
      <w:tr w:rsidR="005A2337" w:rsidTr="005A2337">
        <w:tc>
          <w:tcPr>
            <w:tcW w:w="4606" w:type="dxa"/>
          </w:tcPr>
          <w:p w:rsidR="005A2337" w:rsidRPr="005A2337" w:rsidRDefault="005A2337" w:rsidP="005A2337">
            <w:pPr>
              <w:pStyle w:val="KeinLeerrau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beschreiben</w:t>
            </w:r>
          </w:p>
        </w:tc>
        <w:tc>
          <w:tcPr>
            <w:tcW w:w="4606" w:type="dxa"/>
          </w:tcPr>
          <w:p w:rsidR="005A2337" w:rsidRPr="00A734FC" w:rsidRDefault="00DB3E99" w:rsidP="00DB3E99">
            <w:pPr>
              <w:pStyle w:val="HTMLVorformatiert"/>
              <w:bidi/>
              <w:rPr>
                <w:sz w:val="28"/>
                <w:szCs w:val="28"/>
              </w:rPr>
            </w:pPr>
            <w:r w:rsidRPr="00A734FC">
              <w:rPr>
                <w:rFonts w:hint="cs"/>
                <w:sz w:val="28"/>
                <w:szCs w:val="28"/>
                <w:rtl/>
                <w:lang/>
              </w:rPr>
              <w:t>وصف</w:t>
            </w:r>
            <w:r w:rsidRPr="00A734FC">
              <w:rPr>
                <w:sz w:val="28"/>
                <w:szCs w:val="28"/>
              </w:rPr>
              <w:tab/>
            </w:r>
          </w:p>
        </w:tc>
      </w:tr>
      <w:tr w:rsidR="005A2337" w:rsidTr="005A2337">
        <w:tc>
          <w:tcPr>
            <w:tcW w:w="4606" w:type="dxa"/>
          </w:tcPr>
          <w:p w:rsidR="005A2337" w:rsidRPr="005A2337" w:rsidRDefault="005A2337" w:rsidP="005A2337">
            <w:pPr>
              <w:pStyle w:val="KeinLeerrau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wiedergeben</w:t>
            </w:r>
          </w:p>
        </w:tc>
        <w:tc>
          <w:tcPr>
            <w:tcW w:w="4606" w:type="dxa"/>
          </w:tcPr>
          <w:p w:rsidR="005A2337" w:rsidRPr="00A734FC" w:rsidRDefault="00DB3E99" w:rsidP="00DB3E99">
            <w:pPr>
              <w:pStyle w:val="HTMLVorformatiert"/>
              <w:bidi/>
              <w:rPr>
                <w:sz w:val="28"/>
                <w:szCs w:val="28"/>
              </w:rPr>
            </w:pPr>
            <w:r w:rsidRPr="00A734FC">
              <w:rPr>
                <w:rFonts w:hint="cs"/>
                <w:sz w:val="28"/>
                <w:szCs w:val="28"/>
                <w:rtl/>
                <w:lang/>
              </w:rPr>
              <w:t>إنتاج</w:t>
            </w:r>
          </w:p>
        </w:tc>
      </w:tr>
      <w:tr w:rsidR="005A2337" w:rsidTr="005A2337">
        <w:tc>
          <w:tcPr>
            <w:tcW w:w="4606" w:type="dxa"/>
          </w:tcPr>
          <w:p w:rsidR="005A2337" w:rsidRPr="005A2337" w:rsidRDefault="005A2337" w:rsidP="005A2337">
            <w:pPr>
              <w:pStyle w:val="KeinLeerrau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zusammenfassen</w:t>
            </w:r>
          </w:p>
        </w:tc>
        <w:tc>
          <w:tcPr>
            <w:tcW w:w="4606" w:type="dxa"/>
          </w:tcPr>
          <w:p w:rsidR="005A2337" w:rsidRPr="00A734FC" w:rsidRDefault="00DB3E99" w:rsidP="00DB3E99">
            <w:pPr>
              <w:pStyle w:val="HTMLVorformatiert"/>
              <w:bidi/>
              <w:rPr>
                <w:sz w:val="28"/>
                <w:szCs w:val="28"/>
              </w:rPr>
            </w:pPr>
            <w:r w:rsidRPr="00A734FC">
              <w:rPr>
                <w:rFonts w:hint="cs"/>
                <w:sz w:val="28"/>
                <w:szCs w:val="28"/>
                <w:rtl/>
                <w:lang/>
              </w:rPr>
              <w:t>لخص</w:t>
            </w:r>
          </w:p>
        </w:tc>
      </w:tr>
      <w:tr w:rsidR="005A2337" w:rsidTr="005A2337">
        <w:tc>
          <w:tcPr>
            <w:tcW w:w="4606" w:type="dxa"/>
          </w:tcPr>
          <w:p w:rsidR="005A2337" w:rsidRPr="005A2337" w:rsidRDefault="005A2337" w:rsidP="005A2337">
            <w:pPr>
              <w:pStyle w:val="KeinLeerrau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untersuchen</w:t>
            </w:r>
          </w:p>
        </w:tc>
        <w:tc>
          <w:tcPr>
            <w:tcW w:w="4606" w:type="dxa"/>
          </w:tcPr>
          <w:p w:rsidR="005A2337" w:rsidRPr="00A734FC" w:rsidRDefault="00DB3E99" w:rsidP="00DB3E99">
            <w:pPr>
              <w:pStyle w:val="HTMLVorformatiert"/>
              <w:bidi/>
              <w:rPr>
                <w:sz w:val="28"/>
                <w:szCs w:val="28"/>
              </w:rPr>
            </w:pPr>
            <w:r w:rsidRPr="00A734FC">
              <w:rPr>
                <w:rFonts w:hint="cs"/>
                <w:sz w:val="28"/>
                <w:szCs w:val="28"/>
                <w:rtl/>
                <w:lang/>
              </w:rPr>
              <w:t>بحث</w:t>
            </w:r>
          </w:p>
        </w:tc>
      </w:tr>
      <w:tr w:rsidR="005A2337" w:rsidTr="005A2337">
        <w:tc>
          <w:tcPr>
            <w:tcW w:w="4606" w:type="dxa"/>
          </w:tcPr>
          <w:p w:rsidR="005A2337" w:rsidRPr="005A2337" w:rsidRDefault="005A2337" w:rsidP="005A2337">
            <w:pPr>
              <w:pStyle w:val="KeinLeerrau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einordnen</w:t>
            </w:r>
          </w:p>
        </w:tc>
        <w:tc>
          <w:tcPr>
            <w:tcW w:w="4606" w:type="dxa"/>
          </w:tcPr>
          <w:p w:rsidR="005A2337" w:rsidRPr="00A734FC" w:rsidRDefault="00DB3E99" w:rsidP="00DB3E99">
            <w:pPr>
              <w:pStyle w:val="HTMLVorformatiert"/>
              <w:bidi/>
              <w:rPr>
                <w:sz w:val="28"/>
                <w:szCs w:val="28"/>
              </w:rPr>
            </w:pPr>
            <w:r w:rsidRPr="00A734FC">
              <w:rPr>
                <w:rFonts w:hint="cs"/>
                <w:sz w:val="28"/>
                <w:szCs w:val="28"/>
                <w:rtl/>
                <w:lang/>
              </w:rPr>
              <w:t>صنف</w:t>
            </w:r>
          </w:p>
        </w:tc>
      </w:tr>
      <w:tr w:rsidR="005A2337" w:rsidTr="005A2337">
        <w:tc>
          <w:tcPr>
            <w:tcW w:w="4606" w:type="dxa"/>
          </w:tcPr>
          <w:p w:rsidR="005A2337" w:rsidRPr="005A2337" w:rsidRDefault="005A2337" w:rsidP="005A2337">
            <w:pPr>
              <w:pStyle w:val="KeinLeerrau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vergleichen</w:t>
            </w:r>
          </w:p>
        </w:tc>
        <w:tc>
          <w:tcPr>
            <w:tcW w:w="4606" w:type="dxa"/>
          </w:tcPr>
          <w:p w:rsidR="005A2337" w:rsidRPr="00A734FC" w:rsidRDefault="00DB3E99" w:rsidP="00DB3E99">
            <w:pPr>
              <w:pStyle w:val="HTMLVorformatiert"/>
              <w:bidi/>
              <w:rPr>
                <w:sz w:val="28"/>
                <w:szCs w:val="28"/>
              </w:rPr>
            </w:pPr>
            <w:r w:rsidRPr="00A734FC">
              <w:rPr>
                <w:rFonts w:hint="cs"/>
                <w:sz w:val="28"/>
                <w:szCs w:val="28"/>
                <w:rtl/>
                <w:lang/>
              </w:rPr>
              <w:t>قارن</w:t>
            </w:r>
          </w:p>
        </w:tc>
      </w:tr>
      <w:tr w:rsidR="005A2337" w:rsidTr="005A2337">
        <w:tc>
          <w:tcPr>
            <w:tcW w:w="4606" w:type="dxa"/>
          </w:tcPr>
          <w:p w:rsidR="005A2337" w:rsidRPr="005A2337" w:rsidRDefault="005A2337" w:rsidP="005A2337">
            <w:pPr>
              <w:pStyle w:val="KeinLeerrau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erläutern</w:t>
            </w:r>
          </w:p>
        </w:tc>
        <w:tc>
          <w:tcPr>
            <w:tcW w:w="4606" w:type="dxa"/>
          </w:tcPr>
          <w:p w:rsidR="005A2337" w:rsidRPr="00A734FC" w:rsidRDefault="00DB3E99" w:rsidP="00DB3E99">
            <w:pPr>
              <w:pStyle w:val="HTMLVorformatiert"/>
              <w:bidi/>
              <w:rPr>
                <w:sz w:val="28"/>
                <w:szCs w:val="28"/>
              </w:rPr>
            </w:pPr>
            <w:r w:rsidRPr="00A734FC">
              <w:rPr>
                <w:rFonts w:hint="cs"/>
                <w:sz w:val="28"/>
                <w:szCs w:val="28"/>
                <w:rtl/>
                <w:lang/>
              </w:rPr>
              <w:t>شرح</w:t>
            </w:r>
          </w:p>
        </w:tc>
      </w:tr>
      <w:tr w:rsidR="005A2337" w:rsidTr="005A2337">
        <w:tc>
          <w:tcPr>
            <w:tcW w:w="4606" w:type="dxa"/>
          </w:tcPr>
          <w:p w:rsidR="005A2337" w:rsidRPr="005A2337" w:rsidRDefault="005A2337" w:rsidP="005A2337">
            <w:pPr>
              <w:pStyle w:val="KeinLeerrau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erklären</w:t>
            </w:r>
          </w:p>
        </w:tc>
        <w:tc>
          <w:tcPr>
            <w:tcW w:w="4606" w:type="dxa"/>
          </w:tcPr>
          <w:p w:rsidR="005A2337" w:rsidRPr="00A734FC" w:rsidRDefault="00DB3E99" w:rsidP="00DB3E99">
            <w:pPr>
              <w:pStyle w:val="HTMLVorformatiert"/>
              <w:bidi/>
              <w:rPr>
                <w:sz w:val="28"/>
                <w:szCs w:val="28"/>
              </w:rPr>
            </w:pPr>
            <w:r w:rsidRPr="00A734FC">
              <w:rPr>
                <w:rFonts w:hint="cs"/>
                <w:sz w:val="28"/>
                <w:szCs w:val="28"/>
                <w:rtl/>
                <w:lang/>
              </w:rPr>
              <w:t>شرح</w:t>
            </w:r>
          </w:p>
        </w:tc>
      </w:tr>
      <w:tr w:rsidR="005A2337" w:rsidTr="005A2337">
        <w:tc>
          <w:tcPr>
            <w:tcW w:w="4606" w:type="dxa"/>
          </w:tcPr>
          <w:p w:rsidR="005A2337" w:rsidRPr="005A2337" w:rsidRDefault="005A2337" w:rsidP="005A2337">
            <w:pPr>
              <w:pStyle w:val="KeinLeerrau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 Beziehung setzen</w:t>
            </w:r>
          </w:p>
        </w:tc>
        <w:tc>
          <w:tcPr>
            <w:tcW w:w="4606" w:type="dxa"/>
          </w:tcPr>
          <w:p w:rsidR="005A2337" w:rsidRPr="00A734FC" w:rsidRDefault="00DB3E99" w:rsidP="00DB3E99">
            <w:pPr>
              <w:pStyle w:val="HTMLVorformatiert"/>
              <w:bidi/>
              <w:rPr>
                <w:sz w:val="28"/>
                <w:szCs w:val="28"/>
              </w:rPr>
            </w:pPr>
            <w:r w:rsidRPr="00A734FC">
              <w:rPr>
                <w:rFonts w:hint="cs"/>
                <w:sz w:val="28"/>
                <w:szCs w:val="28"/>
                <w:rtl/>
                <w:lang/>
              </w:rPr>
              <w:t>لربط</w:t>
            </w:r>
          </w:p>
        </w:tc>
      </w:tr>
      <w:tr w:rsidR="005A2337" w:rsidTr="005A2337">
        <w:tc>
          <w:tcPr>
            <w:tcW w:w="4606" w:type="dxa"/>
          </w:tcPr>
          <w:p w:rsidR="005A2337" w:rsidRPr="005A2337" w:rsidRDefault="005A2337" w:rsidP="005A2337">
            <w:pPr>
              <w:pStyle w:val="KeinLeerrau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deuten</w:t>
            </w:r>
          </w:p>
        </w:tc>
        <w:tc>
          <w:tcPr>
            <w:tcW w:w="4606" w:type="dxa"/>
          </w:tcPr>
          <w:p w:rsidR="005A2337" w:rsidRPr="00A734FC" w:rsidRDefault="00DB3E99" w:rsidP="00DB3E99">
            <w:pPr>
              <w:pStyle w:val="HTMLVorformatiert"/>
              <w:bidi/>
              <w:rPr>
                <w:sz w:val="28"/>
                <w:szCs w:val="28"/>
              </w:rPr>
            </w:pPr>
            <w:r w:rsidRPr="00A734FC">
              <w:rPr>
                <w:rFonts w:hint="cs"/>
                <w:sz w:val="28"/>
                <w:szCs w:val="28"/>
                <w:rtl/>
                <w:lang/>
              </w:rPr>
              <w:t>تفسير</w:t>
            </w:r>
          </w:p>
        </w:tc>
      </w:tr>
      <w:tr w:rsidR="005A2337" w:rsidTr="005A2337">
        <w:tc>
          <w:tcPr>
            <w:tcW w:w="4606" w:type="dxa"/>
          </w:tcPr>
          <w:p w:rsidR="005A2337" w:rsidRPr="005A2337" w:rsidRDefault="005A2337" w:rsidP="005A2337">
            <w:pPr>
              <w:pStyle w:val="KeinLeerrau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beurteilen</w:t>
            </w:r>
          </w:p>
        </w:tc>
        <w:tc>
          <w:tcPr>
            <w:tcW w:w="4606" w:type="dxa"/>
          </w:tcPr>
          <w:p w:rsidR="005A2337" w:rsidRPr="00A734FC" w:rsidRDefault="00DB3E99" w:rsidP="00DB3E99">
            <w:pPr>
              <w:pStyle w:val="HTMLVorformatiert"/>
              <w:bidi/>
              <w:rPr>
                <w:sz w:val="28"/>
                <w:szCs w:val="28"/>
              </w:rPr>
            </w:pPr>
            <w:r w:rsidRPr="00A734FC">
              <w:rPr>
                <w:rFonts w:hint="cs"/>
                <w:sz w:val="28"/>
                <w:szCs w:val="28"/>
                <w:rtl/>
                <w:lang/>
              </w:rPr>
              <w:t>القاضي</w:t>
            </w:r>
          </w:p>
        </w:tc>
      </w:tr>
      <w:tr w:rsidR="005A2337" w:rsidTr="005A2337">
        <w:tc>
          <w:tcPr>
            <w:tcW w:w="4606" w:type="dxa"/>
          </w:tcPr>
          <w:p w:rsidR="005A2337" w:rsidRPr="005A2337" w:rsidRDefault="005A2337" w:rsidP="005A2337">
            <w:pPr>
              <w:pStyle w:val="KeinLeerrau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bewerten</w:t>
            </w:r>
          </w:p>
        </w:tc>
        <w:tc>
          <w:tcPr>
            <w:tcW w:w="4606" w:type="dxa"/>
          </w:tcPr>
          <w:p w:rsidR="005A2337" w:rsidRPr="00A734FC" w:rsidRDefault="00DB3E99" w:rsidP="00DB3E99">
            <w:pPr>
              <w:pStyle w:val="HTMLVorformatiert"/>
              <w:bidi/>
              <w:rPr>
                <w:sz w:val="28"/>
                <w:szCs w:val="28"/>
              </w:rPr>
            </w:pPr>
            <w:r w:rsidRPr="00A734FC">
              <w:rPr>
                <w:rFonts w:hint="cs"/>
                <w:sz w:val="28"/>
                <w:szCs w:val="28"/>
                <w:rtl/>
                <w:lang/>
              </w:rPr>
              <w:t>تقييم</w:t>
            </w:r>
          </w:p>
        </w:tc>
      </w:tr>
      <w:tr w:rsidR="005A2337" w:rsidTr="005A2337">
        <w:tc>
          <w:tcPr>
            <w:tcW w:w="4606" w:type="dxa"/>
          </w:tcPr>
          <w:p w:rsidR="005A2337" w:rsidRPr="005A2337" w:rsidRDefault="005A2337" w:rsidP="005A2337">
            <w:pPr>
              <w:pStyle w:val="KeinLeerrau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Stellung nehmen</w:t>
            </w:r>
          </w:p>
        </w:tc>
        <w:tc>
          <w:tcPr>
            <w:tcW w:w="4606" w:type="dxa"/>
          </w:tcPr>
          <w:p w:rsidR="005A2337" w:rsidRPr="00A734FC" w:rsidRDefault="00DB3E99" w:rsidP="00DB3E99">
            <w:pPr>
              <w:pStyle w:val="HTMLVorformatiert"/>
              <w:bidi/>
              <w:rPr>
                <w:sz w:val="28"/>
                <w:szCs w:val="28"/>
              </w:rPr>
            </w:pPr>
            <w:r w:rsidRPr="00A734FC">
              <w:rPr>
                <w:rFonts w:hint="cs"/>
                <w:sz w:val="28"/>
                <w:szCs w:val="28"/>
                <w:rtl/>
                <w:lang/>
              </w:rPr>
              <w:t>تعليق</w:t>
            </w:r>
          </w:p>
        </w:tc>
      </w:tr>
      <w:tr w:rsidR="005A2337" w:rsidTr="005A2337">
        <w:tc>
          <w:tcPr>
            <w:tcW w:w="4606" w:type="dxa"/>
          </w:tcPr>
          <w:p w:rsidR="005A2337" w:rsidRPr="005A2337" w:rsidRDefault="005A2337" w:rsidP="005A2337">
            <w:pPr>
              <w:pStyle w:val="KeinLeerrau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begründen</w:t>
            </w:r>
          </w:p>
        </w:tc>
        <w:tc>
          <w:tcPr>
            <w:tcW w:w="4606" w:type="dxa"/>
          </w:tcPr>
          <w:p w:rsidR="005A2337" w:rsidRPr="00A734FC" w:rsidRDefault="00DB3E99" w:rsidP="00DB3E99">
            <w:pPr>
              <w:pStyle w:val="HTMLVorformatiert"/>
              <w:bidi/>
              <w:rPr>
                <w:sz w:val="28"/>
                <w:szCs w:val="28"/>
              </w:rPr>
            </w:pPr>
            <w:r w:rsidRPr="00A734FC">
              <w:rPr>
                <w:rFonts w:hint="cs"/>
                <w:sz w:val="28"/>
                <w:szCs w:val="28"/>
                <w:rtl/>
                <w:lang/>
              </w:rPr>
              <w:t>برر</w:t>
            </w:r>
          </w:p>
        </w:tc>
      </w:tr>
      <w:tr w:rsidR="005A2337" w:rsidTr="005A2337">
        <w:tc>
          <w:tcPr>
            <w:tcW w:w="4606" w:type="dxa"/>
          </w:tcPr>
          <w:p w:rsidR="005A2337" w:rsidRPr="005A2337" w:rsidRDefault="005A2337" w:rsidP="005A2337">
            <w:pPr>
              <w:pStyle w:val="KeinLeerrau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sich auseinander setzen</w:t>
            </w:r>
          </w:p>
        </w:tc>
        <w:tc>
          <w:tcPr>
            <w:tcW w:w="4606" w:type="dxa"/>
          </w:tcPr>
          <w:p w:rsidR="005A2337" w:rsidRPr="00A734FC" w:rsidRDefault="005A2337" w:rsidP="005A2337">
            <w:pPr>
              <w:pStyle w:val="KeinLeerraum"/>
              <w:rPr>
                <w:sz w:val="28"/>
                <w:szCs w:val="28"/>
              </w:rPr>
            </w:pPr>
          </w:p>
        </w:tc>
      </w:tr>
      <w:tr w:rsidR="005A2337" w:rsidTr="005A2337">
        <w:tc>
          <w:tcPr>
            <w:tcW w:w="4606" w:type="dxa"/>
          </w:tcPr>
          <w:p w:rsidR="005A2337" w:rsidRPr="005A2337" w:rsidRDefault="005A2337" w:rsidP="005A2337">
            <w:pPr>
              <w:pStyle w:val="KeinLeerrau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(über-)prüfen</w:t>
            </w:r>
          </w:p>
        </w:tc>
        <w:tc>
          <w:tcPr>
            <w:tcW w:w="4606" w:type="dxa"/>
          </w:tcPr>
          <w:p w:rsidR="005A2337" w:rsidRPr="00A734FC" w:rsidRDefault="00DB3E99" w:rsidP="00DB3E99">
            <w:pPr>
              <w:pStyle w:val="HTMLVorformatiert"/>
              <w:bidi/>
              <w:rPr>
                <w:sz w:val="28"/>
                <w:szCs w:val="28"/>
              </w:rPr>
            </w:pPr>
            <w:r w:rsidRPr="00A734FC">
              <w:rPr>
                <w:rFonts w:hint="cs"/>
                <w:sz w:val="28"/>
                <w:szCs w:val="28"/>
                <w:rtl/>
                <w:lang/>
              </w:rPr>
              <w:t>تحقق</w:t>
            </w:r>
          </w:p>
        </w:tc>
      </w:tr>
      <w:tr w:rsidR="005A2337" w:rsidTr="005A2337">
        <w:tc>
          <w:tcPr>
            <w:tcW w:w="4606" w:type="dxa"/>
          </w:tcPr>
          <w:p w:rsidR="005A2337" w:rsidRPr="005A2337" w:rsidRDefault="005A2337" w:rsidP="005A2337">
            <w:pPr>
              <w:pStyle w:val="KeinLeerrau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entwerfen</w:t>
            </w:r>
          </w:p>
        </w:tc>
        <w:tc>
          <w:tcPr>
            <w:tcW w:w="4606" w:type="dxa"/>
          </w:tcPr>
          <w:p w:rsidR="005A2337" w:rsidRPr="00A734FC" w:rsidRDefault="00A734FC" w:rsidP="00A734FC">
            <w:pPr>
              <w:pStyle w:val="HTMLVorformatiert"/>
              <w:bidi/>
              <w:rPr>
                <w:sz w:val="28"/>
                <w:szCs w:val="28"/>
              </w:rPr>
            </w:pPr>
            <w:r w:rsidRPr="00A734FC">
              <w:rPr>
                <w:rFonts w:hint="cs"/>
                <w:sz w:val="28"/>
                <w:szCs w:val="28"/>
                <w:rtl/>
                <w:lang/>
              </w:rPr>
              <w:t>تصميم</w:t>
            </w:r>
          </w:p>
        </w:tc>
      </w:tr>
      <w:tr w:rsidR="005A2337" w:rsidTr="005A2337">
        <w:tc>
          <w:tcPr>
            <w:tcW w:w="4606" w:type="dxa"/>
          </w:tcPr>
          <w:p w:rsidR="005A2337" w:rsidRPr="005A2337" w:rsidRDefault="005A2337" w:rsidP="005A2337">
            <w:pPr>
              <w:pStyle w:val="KeinLeerrau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gestalten</w:t>
            </w:r>
          </w:p>
        </w:tc>
        <w:tc>
          <w:tcPr>
            <w:tcW w:w="4606" w:type="dxa"/>
          </w:tcPr>
          <w:p w:rsidR="005A2337" w:rsidRPr="00A734FC" w:rsidRDefault="00A734FC" w:rsidP="00A734FC">
            <w:pPr>
              <w:pStyle w:val="HTMLVorformatiert"/>
              <w:bidi/>
              <w:rPr>
                <w:sz w:val="28"/>
                <w:szCs w:val="28"/>
              </w:rPr>
            </w:pPr>
            <w:r w:rsidRPr="00A734FC">
              <w:rPr>
                <w:rFonts w:hint="cs"/>
                <w:sz w:val="28"/>
                <w:szCs w:val="28"/>
                <w:rtl/>
                <w:lang/>
              </w:rPr>
              <w:t>موضة</w:t>
            </w:r>
          </w:p>
        </w:tc>
      </w:tr>
    </w:tbl>
    <w:p w:rsidR="004C07DD" w:rsidRDefault="004C07DD" w:rsidP="005A2337">
      <w:pPr>
        <w:pStyle w:val="KeinLeerraum"/>
      </w:pPr>
    </w:p>
    <w:sectPr w:rsidR="004C07DD" w:rsidSect="004C07D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337" w:rsidRDefault="005A2337" w:rsidP="005A2337">
      <w:pPr>
        <w:pStyle w:val="KeinLeerraum"/>
      </w:pPr>
      <w:r>
        <w:separator/>
      </w:r>
    </w:p>
  </w:endnote>
  <w:endnote w:type="continuationSeparator" w:id="1">
    <w:p w:rsidR="005A2337" w:rsidRDefault="005A2337" w:rsidP="005A2337">
      <w:pPr>
        <w:pStyle w:val="KeinLeerraum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337" w:rsidRDefault="005A2337" w:rsidP="005A2337">
      <w:pPr>
        <w:pStyle w:val="KeinLeerraum"/>
      </w:pPr>
      <w:r>
        <w:separator/>
      </w:r>
    </w:p>
  </w:footnote>
  <w:footnote w:type="continuationSeparator" w:id="1">
    <w:p w:rsidR="005A2337" w:rsidRDefault="005A2337" w:rsidP="005A2337">
      <w:pPr>
        <w:pStyle w:val="KeinLeerraum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2337"/>
    <w:rsid w:val="004C07DD"/>
    <w:rsid w:val="005A2337"/>
    <w:rsid w:val="00A734FC"/>
    <w:rsid w:val="00D3442F"/>
    <w:rsid w:val="00DB3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07D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A2337"/>
    <w:pPr>
      <w:spacing w:after="0" w:line="240" w:lineRule="auto"/>
    </w:pPr>
  </w:style>
  <w:style w:type="table" w:styleId="Tabellengitternetz">
    <w:name w:val="Table Grid"/>
    <w:basedOn w:val="NormaleTabelle"/>
    <w:uiPriority w:val="59"/>
    <w:rsid w:val="005A23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semiHidden/>
    <w:unhideWhenUsed/>
    <w:rsid w:val="005A2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A2337"/>
  </w:style>
  <w:style w:type="paragraph" w:styleId="Fuzeile">
    <w:name w:val="footer"/>
    <w:basedOn w:val="Standard"/>
    <w:link w:val="FuzeileZchn"/>
    <w:uiPriority w:val="99"/>
    <w:semiHidden/>
    <w:unhideWhenUsed/>
    <w:rsid w:val="005A2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A2337"/>
  </w:style>
  <w:style w:type="paragraph" w:styleId="HTMLVorformatiert">
    <w:name w:val="HTML Preformatted"/>
    <w:basedOn w:val="Standard"/>
    <w:link w:val="HTMLVorformatiertZchn"/>
    <w:uiPriority w:val="99"/>
    <w:unhideWhenUsed/>
    <w:rsid w:val="00DB3E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DB3E99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420</Characters>
  <Application>Microsoft Office Word</Application>
  <DocSecurity>0</DocSecurity>
  <Lines>3</Lines>
  <Paragraphs>1</Paragraphs>
  <ScaleCrop>false</ScaleCrop>
  <Company>Realschule a.d. Josefskirche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tobias.mueller</dc:creator>
  <cp:lastModifiedBy>tobias.mueller</cp:lastModifiedBy>
  <cp:revision>3</cp:revision>
  <dcterms:created xsi:type="dcterms:W3CDTF">2015-12-09T12:38:00Z</dcterms:created>
  <dcterms:modified xsi:type="dcterms:W3CDTF">2015-12-09T13:29:00Z</dcterms:modified>
</cp:coreProperties>
</file>